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B05256" w14:textId="6FA57E28" w:rsidR="00104693" w:rsidRPr="005D0EB2" w:rsidRDefault="002F1297" w:rsidP="00E63516">
      <w:pPr>
        <w:jc w:val="center"/>
        <w:rPr>
          <w:b/>
          <w:sz w:val="44"/>
          <w:szCs w:val="44"/>
        </w:rPr>
      </w:pPr>
      <w:r w:rsidRPr="005D0EB2">
        <w:rPr>
          <w:b/>
          <w:sz w:val="44"/>
          <w:szCs w:val="44"/>
        </w:rPr>
        <w:t>Healthcare Training in Ellenville</w:t>
      </w:r>
    </w:p>
    <w:p w14:paraId="26B18D81" w14:textId="77777777" w:rsidR="00E63516" w:rsidRDefault="00E63516" w:rsidP="00E63516"/>
    <w:p w14:paraId="17F42B90" w14:textId="77777777" w:rsidR="002F1297" w:rsidRDefault="002F1297" w:rsidP="002F1297">
      <w:pPr>
        <w:pStyle w:val="Pa7"/>
        <w:jc w:val="center"/>
        <w:rPr>
          <w:rFonts w:ascii="Gotham Narrow Light" w:hAnsi="Gotham Narrow Light"/>
          <w:sz w:val="12"/>
          <w:szCs w:val="12"/>
        </w:rPr>
      </w:pPr>
      <w:r>
        <w:rPr>
          <w:rFonts w:ascii="Gotham Narrow Light" w:hAnsi="Gotham Narrow Light"/>
          <w:sz w:val="38"/>
          <w:szCs w:val="38"/>
        </w:rPr>
        <w:t>PATIENT CARE TECHNICIAN / ASSISTANT</w:t>
      </w:r>
    </w:p>
    <w:p w14:paraId="0D37EBD0" w14:textId="77777777" w:rsidR="002F1297" w:rsidRDefault="002F1297" w:rsidP="002F1297">
      <w:pPr>
        <w:pStyle w:val="Default"/>
        <w:rPr>
          <w:sz w:val="16"/>
          <w:szCs w:val="16"/>
        </w:rPr>
      </w:pPr>
    </w:p>
    <w:p w14:paraId="7B3F9A26" w14:textId="28986216" w:rsidR="002F1297" w:rsidRDefault="002F1297" w:rsidP="002F1297">
      <w:pPr>
        <w:pStyle w:val="Default"/>
        <w:rPr>
          <w:sz w:val="16"/>
          <w:szCs w:val="16"/>
        </w:rPr>
      </w:pPr>
    </w:p>
    <w:p w14:paraId="53142539" w14:textId="77777777" w:rsidR="002F1297" w:rsidRDefault="002F1297" w:rsidP="002F1297">
      <w:pPr>
        <w:pStyle w:val="Default"/>
        <w:rPr>
          <w:sz w:val="16"/>
          <w:szCs w:val="16"/>
        </w:rPr>
      </w:pPr>
    </w:p>
    <w:p w14:paraId="079508D1" w14:textId="77777777" w:rsidR="002F1297" w:rsidRDefault="002F1297" w:rsidP="002F1297">
      <w:pPr>
        <w:pStyle w:val="Pa26"/>
        <w:ind w:left="180" w:hanging="180"/>
        <w:jc w:val="both"/>
        <w:rPr>
          <w:rStyle w:val="A3"/>
          <w:color w:val="0070C0"/>
        </w:rPr>
      </w:pPr>
    </w:p>
    <w:p w14:paraId="778E2FD6" w14:textId="77777777" w:rsidR="002F1297" w:rsidRPr="005D0EB2" w:rsidRDefault="002F1297" w:rsidP="002F1297">
      <w:pPr>
        <w:pStyle w:val="Pa26"/>
        <w:ind w:left="180" w:hanging="180"/>
        <w:jc w:val="both"/>
        <w:rPr>
          <w:rStyle w:val="A3"/>
          <w:b/>
          <w:color w:val="auto"/>
        </w:rPr>
      </w:pPr>
      <w:r w:rsidRPr="005D0EB2">
        <w:rPr>
          <w:rStyle w:val="A3"/>
          <w:b/>
          <w:color w:val="auto"/>
        </w:rPr>
        <w:t xml:space="preserve">Target Audience: </w:t>
      </w:r>
    </w:p>
    <w:p w14:paraId="3AE5A590" w14:textId="02246CEE" w:rsidR="002F1297" w:rsidRPr="005D0EB2" w:rsidRDefault="002F1297" w:rsidP="002F1297">
      <w:pPr>
        <w:pStyle w:val="Pa26"/>
        <w:jc w:val="both"/>
        <w:rPr>
          <w:rStyle w:val="A3"/>
          <w:color w:val="auto"/>
        </w:rPr>
      </w:pPr>
      <w:r w:rsidRPr="005D0EB2">
        <w:rPr>
          <w:rStyle w:val="A3"/>
          <w:color w:val="auto"/>
        </w:rPr>
        <w:t xml:space="preserve">Recruitment will focus on incumbent workers at Ellenville Hospital and community members with or without other entry-level healthcare credentials. </w:t>
      </w:r>
    </w:p>
    <w:p w14:paraId="78559DD6" w14:textId="77777777" w:rsidR="002F1297" w:rsidRPr="005D0EB2" w:rsidRDefault="002F1297" w:rsidP="002F1297">
      <w:pPr>
        <w:pStyle w:val="Pa26"/>
        <w:ind w:left="180" w:hanging="180"/>
        <w:jc w:val="both"/>
        <w:rPr>
          <w:rStyle w:val="A3"/>
          <w:b/>
          <w:color w:val="auto"/>
        </w:rPr>
      </w:pPr>
    </w:p>
    <w:p w14:paraId="5A4C6CC0" w14:textId="77777777" w:rsidR="002F1297" w:rsidRPr="005D0EB2" w:rsidRDefault="002F1297" w:rsidP="002F1297">
      <w:pPr>
        <w:pStyle w:val="Pa26"/>
        <w:ind w:left="180" w:hanging="180"/>
        <w:jc w:val="both"/>
        <w:rPr>
          <w:rStyle w:val="A3"/>
          <w:b/>
          <w:color w:val="auto"/>
        </w:rPr>
      </w:pPr>
      <w:r w:rsidRPr="005D0EB2">
        <w:rPr>
          <w:rStyle w:val="A3"/>
          <w:b/>
          <w:color w:val="auto"/>
        </w:rPr>
        <w:t xml:space="preserve">What Patient Care Technicians Do:  </w:t>
      </w:r>
    </w:p>
    <w:p w14:paraId="52098B21" w14:textId="40F4DD03" w:rsidR="002F1297" w:rsidRPr="005D0EB2" w:rsidRDefault="002F1297" w:rsidP="002F1297">
      <w:pPr>
        <w:pStyle w:val="Pa26"/>
        <w:jc w:val="both"/>
        <w:rPr>
          <w:rStyle w:val="A5"/>
          <w:sz w:val="20"/>
          <w:szCs w:val="20"/>
        </w:rPr>
      </w:pPr>
      <w:r w:rsidRPr="005D0EB2">
        <w:rPr>
          <w:rStyle w:val="A5"/>
        </w:rPr>
        <w:t xml:space="preserve">Patient Care Technicians work with patients under the direct supervision of health care professionals. They help patients with tasks such as bathing, dressing, and eating. They also assist with taking patients’ temperature, blood pressure, pulse, and respiration. </w:t>
      </w:r>
    </w:p>
    <w:p w14:paraId="532B5D69" w14:textId="77777777" w:rsidR="002F1297" w:rsidRPr="005D0EB2" w:rsidRDefault="002F1297" w:rsidP="002F1297">
      <w:pPr>
        <w:pStyle w:val="Default"/>
        <w:rPr>
          <w:b/>
          <w:sz w:val="16"/>
          <w:szCs w:val="16"/>
        </w:rPr>
      </w:pPr>
    </w:p>
    <w:p w14:paraId="0CCF9F13" w14:textId="77777777" w:rsidR="002F1297" w:rsidRPr="005D0EB2" w:rsidRDefault="002F1297" w:rsidP="002F1297">
      <w:pPr>
        <w:pStyle w:val="Pa26"/>
        <w:ind w:left="180" w:hanging="180"/>
        <w:jc w:val="both"/>
        <w:rPr>
          <w:rStyle w:val="A3"/>
          <w:b/>
          <w:color w:val="0070C0"/>
        </w:rPr>
      </w:pPr>
      <w:r w:rsidRPr="005D0EB2">
        <w:rPr>
          <w:rStyle w:val="A3"/>
          <w:b/>
          <w:color w:val="auto"/>
        </w:rPr>
        <w:t>Education:</w:t>
      </w:r>
      <w:r w:rsidRPr="005D0EB2">
        <w:rPr>
          <w:rStyle w:val="A3"/>
          <w:b/>
          <w:color w:val="0070C0"/>
        </w:rPr>
        <w:t xml:space="preserve">  </w:t>
      </w:r>
    </w:p>
    <w:p w14:paraId="41AB589D" w14:textId="14164D5C" w:rsidR="002F1297" w:rsidRPr="005D0EB2" w:rsidRDefault="002F1297" w:rsidP="002F1297">
      <w:pPr>
        <w:pStyle w:val="Pa26"/>
        <w:jc w:val="both"/>
        <w:rPr>
          <w:rStyle w:val="A5"/>
          <w:sz w:val="20"/>
          <w:szCs w:val="20"/>
        </w:rPr>
      </w:pPr>
      <w:r w:rsidRPr="005D0EB2">
        <w:rPr>
          <w:rStyle w:val="A5"/>
        </w:rPr>
        <w:t>Additional training is needed to attain competency in the skills necessary for this occupa</w:t>
      </w:r>
      <w:r w:rsidRPr="005D0EB2">
        <w:rPr>
          <w:rStyle w:val="A5"/>
        </w:rPr>
        <w:softHyphen/>
        <w:t xml:space="preserve">tion. It prepares technicians to take the National </w:t>
      </w:r>
      <w:proofErr w:type="spellStart"/>
      <w:r w:rsidRPr="005D0EB2">
        <w:rPr>
          <w:rStyle w:val="A5"/>
        </w:rPr>
        <w:t>Healthcareer</w:t>
      </w:r>
      <w:proofErr w:type="spellEnd"/>
      <w:r w:rsidRPr="005D0EB2">
        <w:rPr>
          <w:rStyle w:val="A5"/>
        </w:rPr>
        <w:t xml:space="preserve"> Association (NHA) - Cer</w:t>
      </w:r>
      <w:r w:rsidRPr="005D0EB2">
        <w:rPr>
          <w:rStyle w:val="A5"/>
        </w:rPr>
        <w:softHyphen/>
        <w:t xml:space="preserve">tified Patient Care Technician (CPCT); Certified Nurse Technician (CNT); and/or Certified Patient Care Associate (CPCA) national certification exams. </w:t>
      </w:r>
    </w:p>
    <w:p w14:paraId="65736636" w14:textId="77777777" w:rsidR="002F1297" w:rsidRPr="005D0EB2" w:rsidRDefault="002F1297" w:rsidP="002F1297">
      <w:pPr>
        <w:pStyle w:val="Default"/>
        <w:rPr>
          <w:b/>
          <w:sz w:val="16"/>
          <w:szCs w:val="16"/>
        </w:rPr>
      </w:pPr>
    </w:p>
    <w:p w14:paraId="17250408" w14:textId="77777777" w:rsidR="002F1297" w:rsidRPr="005D0EB2" w:rsidRDefault="002F1297" w:rsidP="002F1297">
      <w:pPr>
        <w:pStyle w:val="Pa26"/>
        <w:ind w:left="180" w:hanging="180"/>
        <w:jc w:val="both"/>
        <w:rPr>
          <w:rStyle w:val="A5"/>
          <w:sz w:val="20"/>
          <w:szCs w:val="20"/>
        </w:rPr>
      </w:pPr>
      <w:r w:rsidRPr="005D0EB2">
        <w:rPr>
          <w:rStyle w:val="A3"/>
          <w:b/>
          <w:color w:val="auto"/>
        </w:rPr>
        <w:t>Pay</w:t>
      </w:r>
      <w:r w:rsidRPr="005D0EB2">
        <w:rPr>
          <w:rStyle w:val="A3"/>
          <w:color w:val="auto"/>
        </w:rPr>
        <w:t>:</w:t>
      </w:r>
      <w:r w:rsidRPr="005D0EB2">
        <w:rPr>
          <w:rStyle w:val="A3"/>
          <w:color w:val="0070C0"/>
        </w:rPr>
        <w:t xml:space="preserve">  </w:t>
      </w:r>
      <w:r w:rsidRPr="005D0EB2">
        <w:rPr>
          <w:rStyle w:val="A5"/>
        </w:rPr>
        <w:t xml:space="preserve">$20,980 annually, based on median pay for 2015. Entry-level wages are often lower than the median. </w:t>
      </w:r>
    </w:p>
    <w:p w14:paraId="0218554A" w14:textId="77777777" w:rsidR="002F1297" w:rsidRPr="005D0EB2" w:rsidRDefault="002F1297" w:rsidP="002F1297">
      <w:pPr>
        <w:pStyle w:val="Default"/>
        <w:rPr>
          <w:b/>
          <w:sz w:val="16"/>
          <w:szCs w:val="16"/>
        </w:rPr>
      </w:pPr>
    </w:p>
    <w:p w14:paraId="36A27167" w14:textId="77777777" w:rsidR="002F1297" w:rsidRPr="005D0EB2" w:rsidRDefault="002F1297" w:rsidP="002F1297">
      <w:pPr>
        <w:pStyle w:val="Pa26"/>
        <w:ind w:left="180" w:hanging="180"/>
        <w:jc w:val="both"/>
        <w:rPr>
          <w:rStyle w:val="A3"/>
          <w:b/>
          <w:color w:val="0070C0"/>
        </w:rPr>
      </w:pPr>
      <w:r w:rsidRPr="005D0EB2">
        <w:rPr>
          <w:rStyle w:val="A3"/>
          <w:b/>
          <w:color w:val="auto"/>
        </w:rPr>
        <w:t>Skills:</w:t>
      </w:r>
      <w:r w:rsidRPr="005D0EB2">
        <w:rPr>
          <w:rStyle w:val="A3"/>
          <w:b/>
          <w:color w:val="0070C0"/>
        </w:rPr>
        <w:t xml:space="preserve">  </w:t>
      </w:r>
    </w:p>
    <w:p w14:paraId="7A8CBC10" w14:textId="10E551FD" w:rsidR="002F1297" w:rsidRPr="005D0EB2" w:rsidRDefault="002F1297" w:rsidP="002F1297">
      <w:pPr>
        <w:pStyle w:val="Pa26"/>
        <w:tabs>
          <w:tab w:val="left" w:pos="0"/>
        </w:tabs>
        <w:jc w:val="both"/>
        <w:rPr>
          <w:rStyle w:val="A5"/>
          <w:color w:val="auto"/>
          <w:sz w:val="20"/>
          <w:szCs w:val="20"/>
        </w:rPr>
      </w:pPr>
      <w:r w:rsidRPr="005D0EB2">
        <w:rPr>
          <w:rStyle w:val="A5"/>
          <w:color w:val="auto"/>
        </w:rPr>
        <w:t>Patient Care Technicians should be service orientated and actively look for ways to help people. They should be perceptive and aware of others’ reactions. They should possess good critical thinking skills, think logically and exercise good judgment. Patient Care Technicians should have decision making skills and be good time managers.</w:t>
      </w:r>
    </w:p>
    <w:p w14:paraId="0417BD43" w14:textId="77777777" w:rsidR="002F1297" w:rsidRPr="005D0EB2" w:rsidRDefault="002F1297" w:rsidP="002F1297">
      <w:pPr>
        <w:pStyle w:val="Default"/>
        <w:rPr>
          <w:b/>
          <w:sz w:val="16"/>
          <w:szCs w:val="16"/>
        </w:rPr>
      </w:pPr>
    </w:p>
    <w:p w14:paraId="4A739F55" w14:textId="64C4F7D5" w:rsidR="002F1297" w:rsidRPr="005D0EB2" w:rsidRDefault="002F1297" w:rsidP="002F1297">
      <w:pPr>
        <w:pStyle w:val="Default"/>
        <w:rPr>
          <w:rStyle w:val="A3"/>
          <w:rFonts w:cstheme="minorBidi"/>
          <w:b/>
          <w:color w:val="0070C0"/>
        </w:rPr>
      </w:pPr>
      <w:r w:rsidRPr="005D0EB2">
        <w:rPr>
          <w:rStyle w:val="A3"/>
          <w:rFonts w:cstheme="minorBidi"/>
          <w:b/>
          <w:color w:val="auto"/>
        </w:rPr>
        <w:t xml:space="preserve">Work Environment:  </w:t>
      </w:r>
    </w:p>
    <w:p w14:paraId="1DC458BB" w14:textId="11D4B7B5" w:rsidR="002F1297" w:rsidRPr="005D0EB2" w:rsidRDefault="002F1297" w:rsidP="002F1297">
      <w:pPr>
        <w:pStyle w:val="Default"/>
        <w:rPr>
          <w:rStyle w:val="A5"/>
          <w:sz w:val="20"/>
          <w:szCs w:val="20"/>
        </w:rPr>
      </w:pPr>
      <w:r w:rsidRPr="005D0EB2">
        <w:rPr>
          <w:rStyle w:val="A5"/>
          <w:rFonts w:cstheme="minorBidi"/>
          <w:color w:val="auto"/>
        </w:rPr>
        <w:t xml:space="preserve">Most personal care aides work in large care communities or clients’ homes, or small group homes. </w:t>
      </w:r>
      <w:r w:rsidRPr="005D0EB2">
        <w:rPr>
          <w:rStyle w:val="A5"/>
          <w:rFonts w:cstheme="minorBidi"/>
          <w:color w:val="auto"/>
        </w:rPr>
        <w:t xml:space="preserve">Ellenville Hospital has discussed an immediate need for hiring people with this credential. </w:t>
      </w:r>
    </w:p>
    <w:p w14:paraId="108CC9EA" w14:textId="77777777" w:rsidR="002F1297" w:rsidRPr="005D0EB2" w:rsidRDefault="002F1297" w:rsidP="002F1297">
      <w:pPr>
        <w:pStyle w:val="Default"/>
        <w:rPr>
          <w:b/>
          <w:sz w:val="16"/>
          <w:szCs w:val="16"/>
        </w:rPr>
      </w:pPr>
    </w:p>
    <w:p w14:paraId="311C7971" w14:textId="77777777" w:rsidR="002F1297" w:rsidRPr="005D0EB2" w:rsidRDefault="002F1297" w:rsidP="002F1297">
      <w:pPr>
        <w:pStyle w:val="Pa26"/>
        <w:ind w:left="180" w:hanging="180"/>
        <w:jc w:val="both"/>
        <w:rPr>
          <w:rStyle w:val="A3"/>
          <w:b/>
          <w:color w:val="auto"/>
        </w:rPr>
      </w:pPr>
      <w:r w:rsidRPr="005D0EB2">
        <w:rPr>
          <w:rStyle w:val="A3"/>
          <w:b/>
          <w:color w:val="auto"/>
        </w:rPr>
        <w:t xml:space="preserve">Job Outlook:  </w:t>
      </w:r>
    </w:p>
    <w:p w14:paraId="042AD088" w14:textId="2C6BC42F" w:rsidR="002F1297" w:rsidRPr="005D0EB2" w:rsidRDefault="002F1297" w:rsidP="002F1297">
      <w:pPr>
        <w:pStyle w:val="Pa26"/>
        <w:ind w:left="180" w:hanging="180"/>
        <w:jc w:val="both"/>
        <w:rPr>
          <w:rStyle w:val="A5"/>
        </w:rPr>
      </w:pPr>
      <w:r w:rsidRPr="005D0EB2">
        <w:rPr>
          <w:rStyle w:val="A5"/>
        </w:rPr>
        <w:t>The average growth rate for this occupation is 7%.</w:t>
      </w:r>
    </w:p>
    <w:p w14:paraId="5494F7DB" w14:textId="77777777" w:rsidR="002F1297" w:rsidRPr="005D0EB2" w:rsidRDefault="002F1297" w:rsidP="002F1297">
      <w:pPr>
        <w:pStyle w:val="Default"/>
        <w:rPr>
          <w:b/>
        </w:rPr>
      </w:pPr>
    </w:p>
    <w:p w14:paraId="26739AAD" w14:textId="77777777" w:rsidR="005D0EB2" w:rsidRDefault="002F1297" w:rsidP="002F1297">
      <w:pPr>
        <w:pStyle w:val="Default"/>
        <w:rPr>
          <w:b/>
          <w:sz w:val="20"/>
          <w:szCs w:val="20"/>
        </w:rPr>
      </w:pPr>
      <w:r w:rsidRPr="005D0EB2">
        <w:rPr>
          <w:b/>
          <w:sz w:val="20"/>
          <w:szCs w:val="20"/>
        </w:rPr>
        <w:t>Class Schedule:</w:t>
      </w:r>
    </w:p>
    <w:p w14:paraId="71F56DE3" w14:textId="266248C7" w:rsidR="002F1297" w:rsidRPr="005D0EB2" w:rsidRDefault="002F1297" w:rsidP="002F1297">
      <w:pPr>
        <w:pStyle w:val="Default"/>
        <w:rPr>
          <w:sz w:val="20"/>
          <w:szCs w:val="20"/>
        </w:rPr>
      </w:pPr>
      <w:r w:rsidRPr="005D0EB2">
        <w:rPr>
          <w:sz w:val="20"/>
          <w:szCs w:val="20"/>
        </w:rPr>
        <w:t>Fourteen weeks, meeting Monday and Wednesday, 6-9:30 PM with five Saturday classes, from 9AM – 4 PM.</w:t>
      </w:r>
    </w:p>
    <w:p w14:paraId="46E4E07C" w14:textId="77777777" w:rsidR="002F1297" w:rsidRPr="005D0EB2" w:rsidRDefault="002F1297" w:rsidP="002F1297">
      <w:pPr>
        <w:pStyle w:val="Default"/>
        <w:rPr>
          <w:b/>
        </w:rPr>
      </w:pPr>
    </w:p>
    <w:p w14:paraId="29F17F05" w14:textId="48E083EA" w:rsidR="002F1297" w:rsidRPr="005D0EB2" w:rsidRDefault="002F1297" w:rsidP="002F1297">
      <w:pPr>
        <w:pStyle w:val="Default"/>
        <w:rPr>
          <w:b/>
        </w:rPr>
      </w:pPr>
      <w:r w:rsidRPr="005D0EB2">
        <w:rPr>
          <w:b/>
        </w:rPr>
        <w:t>Proposed:</w:t>
      </w:r>
    </w:p>
    <w:p w14:paraId="6A3E37F7" w14:textId="66207C99" w:rsidR="002F1297" w:rsidRPr="005D0EB2" w:rsidRDefault="005D0EB2" w:rsidP="002F1297">
      <w:pPr>
        <w:pStyle w:val="Default"/>
        <w:rPr>
          <w:sz w:val="20"/>
          <w:szCs w:val="20"/>
        </w:rPr>
      </w:pPr>
      <w:r w:rsidRPr="005D0EB2">
        <w:rPr>
          <w:sz w:val="20"/>
          <w:szCs w:val="20"/>
        </w:rPr>
        <w:t>Class would serve:</w:t>
      </w:r>
    </w:p>
    <w:p w14:paraId="07DE1EC0" w14:textId="4CAC70E7" w:rsidR="005D0EB2" w:rsidRPr="005D0EB2" w:rsidRDefault="005D0EB2" w:rsidP="005D0EB2">
      <w:pPr>
        <w:pStyle w:val="Default"/>
        <w:numPr>
          <w:ilvl w:val="0"/>
          <w:numId w:val="4"/>
        </w:numPr>
        <w:rPr>
          <w:sz w:val="20"/>
          <w:szCs w:val="20"/>
        </w:rPr>
      </w:pPr>
      <w:r w:rsidRPr="005D0EB2">
        <w:rPr>
          <w:sz w:val="20"/>
          <w:szCs w:val="20"/>
        </w:rPr>
        <w:t>2 – 4 incumbent workers at Ellenville Hospital</w:t>
      </w:r>
    </w:p>
    <w:p w14:paraId="4206D843" w14:textId="7BEB97D0" w:rsidR="005D0EB2" w:rsidRPr="005D0EB2" w:rsidRDefault="005D0EB2" w:rsidP="005D0EB2">
      <w:pPr>
        <w:pStyle w:val="Default"/>
        <w:numPr>
          <w:ilvl w:val="0"/>
          <w:numId w:val="4"/>
        </w:numPr>
        <w:rPr>
          <w:sz w:val="20"/>
          <w:szCs w:val="20"/>
        </w:rPr>
      </w:pPr>
      <w:r w:rsidRPr="005D0EB2">
        <w:rPr>
          <w:sz w:val="20"/>
          <w:szCs w:val="20"/>
        </w:rPr>
        <w:t>6 participants from the community</w:t>
      </w:r>
    </w:p>
    <w:p w14:paraId="65649EC2" w14:textId="46F320DE" w:rsidR="005D0EB2" w:rsidRDefault="005D0EB2" w:rsidP="005D0EB2">
      <w:pPr>
        <w:pStyle w:val="Default"/>
        <w:numPr>
          <w:ilvl w:val="0"/>
          <w:numId w:val="4"/>
        </w:numPr>
        <w:rPr>
          <w:sz w:val="20"/>
          <w:szCs w:val="20"/>
        </w:rPr>
      </w:pPr>
      <w:r w:rsidRPr="005D0EB2">
        <w:rPr>
          <w:sz w:val="20"/>
          <w:szCs w:val="20"/>
        </w:rPr>
        <w:t xml:space="preserve">Minimally 10 people in the training but up to 20 people can be accommodated. Tuition for the additional 10 registrants from the community would </w:t>
      </w:r>
      <w:proofErr w:type="gramStart"/>
      <w:r w:rsidRPr="005D0EB2">
        <w:rPr>
          <w:sz w:val="20"/>
          <w:szCs w:val="20"/>
        </w:rPr>
        <w:t>paid</w:t>
      </w:r>
      <w:proofErr w:type="gramEnd"/>
      <w:r w:rsidRPr="005D0EB2">
        <w:rPr>
          <w:sz w:val="20"/>
          <w:szCs w:val="20"/>
        </w:rPr>
        <w:t xml:space="preserve"> for with WIOA training money. </w:t>
      </w:r>
    </w:p>
    <w:p w14:paraId="22F67FBA" w14:textId="77777777" w:rsidR="005D0EB2" w:rsidRPr="005D0EB2" w:rsidRDefault="005D0EB2" w:rsidP="005D0EB2">
      <w:pPr>
        <w:pStyle w:val="Default"/>
        <w:ind w:left="1440"/>
        <w:rPr>
          <w:sz w:val="20"/>
          <w:szCs w:val="20"/>
        </w:rPr>
      </w:pPr>
    </w:p>
    <w:p w14:paraId="5584DAA6" w14:textId="6383E0A2" w:rsidR="002F1297" w:rsidRPr="005D0EB2" w:rsidRDefault="002F1297" w:rsidP="002F1297">
      <w:pPr>
        <w:pStyle w:val="Default"/>
        <w:rPr>
          <w:b/>
        </w:rPr>
      </w:pPr>
      <w:r w:rsidRPr="005D0EB2">
        <w:rPr>
          <w:b/>
        </w:rPr>
        <w:t xml:space="preserve">Cost: </w:t>
      </w:r>
      <w:r w:rsidRPr="005D0EB2">
        <w:t>$1899 tuition and books + $155 test fee</w:t>
      </w:r>
      <w:r w:rsidR="005D0EB2" w:rsidRPr="005D0EB2">
        <w:t xml:space="preserve"> =$2054/person</w:t>
      </w:r>
    </w:p>
    <w:p w14:paraId="4D983707" w14:textId="77777777" w:rsidR="005D0EB2" w:rsidRPr="005D0EB2" w:rsidRDefault="005D0EB2" w:rsidP="002F1297">
      <w:pPr>
        <w:pStyle w:val="Default"/>
        <w:rPr>
          <w:b/>
        </w:rPr>
      </w:pPr>
    </w:p>
    <w:p w14:paraId="554D7F91" w14:textId="1694F7AB" w:rsidR="005D0EB2" w:rsidRPr="005D0EB2" w:rsidRDefault="005D0EB2" w:rsidP="002F1297">
      <w:pPr>
        <w:pStyle w:val="Default"/>
        <w:rPr>
          <w:b/>
        </w:rPr>
      </w:pPr>
      <w:r w:rsidRPr="005D0EB2">
        <w:rPr>
          <w:b/>
        </w:rPr>
        <w:t xml:space="preserve">Total Request: </w:t>
      </w:r>
      <w:r w:rsidRPr="005D0EB2">
        <w:t>Up to $20,540 payable to SUNY Ulster</w:t>
      </w:r>
      <w:bookmarkStart w:id="0" w:name="_GoBack"/>
      <w:bookmarkEnd w:id="0"/>
    </w:p>
    <w:sectPr w:rsidR="005D0EB2" w:rsidRPr="005D0EB2" w:rsidSect="009213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tham Narrow Book">
    <w:altName w:val="Tahoma"/>
    <w:panose1 w:val="00000000000000000000"/>
    <w:charset w:val="00"/>
    <w:family w:val="swiss"/>
    <w:notTrueType/>
    <w:pitch w:val="default"/>
    <w:sig w:usb0="00000003" w:usb1="00000000" w:usb2="00000000" w:usb3="00000000" w:csb0="00000001" w:csb1="00000000"/>
  </w:font>
  <w:font w:name="Gotham Narrow Light">
    <w:altName w:val="Tahoma"/>
    <w:panose1 w:val="00000000000000000000"/>
    <w:charset w:val="00"/>
    <w:family w:val="swiss"/>
    <w:notTrueType/>
    <w:pitch w:val="default"/>
    <w:sig w:usb0="00000003" w:usb1="00000000" w:usb2="00000000" w:usb3="00000000" w:csb0="00000001" w:csb1="00000000"/>
  </w:font>
  <w:font w:name="Gotham Narrow Medium">
    <w:altName w:val="Tahom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30FE1"/>
    <w:multiLevelType w:val="hybridMultilevel"/>
    <w:tmpl w:val="D2DAA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445AF9"/>
    <w:multiLevelType w:val="hybridMultilevel"/>
    <w:tmpl w:val="B93CD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090651"/>
    <w:multiLevelType w:val="hybridMultilevel"/>
    <w:tmpl w:val="E81AE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BB403F"/>
    <w:multiLevelType w:val="hybridMultilevel"/>
    <w:tmpl w:val="FEBE7B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159"/>
    <w:rsid w:val="00113A6C"/>
    <w:rsid w:val="002F1297"/>
    <w:rsid w:val="00424159"/>
    <w:rsid w:val="00446510"/>
    <w:rsid w:val="004D0D32"/>
    <w:rsid w:val="005D0EB2"/>
    <w:rsid w:val="007B619D"/>
    <w:rsid w:val="007C0147"/>
    <w:rsid w:val="008E1790"/>
    <w:rsid w:val="009213D7"/>
    <w:rsid w:val="00946910"/>
    <w:rsid w:val="00A07D27"/>
    <w:rsid w:val="00C120B1"/>
    <w:rsid w:val="00E63516"/>
    <w:rsid w:val="00EA5DB1"/>
    <w:rsid w:val="00EB38DD"/>
    <w:rsid w:val="00EB3E2F"/>
    <w:rsid w:val="00F01E7F"/>
    <w:rsid w:val="00F55E76"/>
    <w:rsid w:val="00F87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58311"/>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E2F"/>
    <w:pPr>
      <w:ind w:left="720"/>
      <w:contextualSpacing/>
    </w:pPr>
  </w:style>
  <w:style w:type="paragraph" w:customStyle="1" w:styleId="Default">
    <w:name w:val="Default"/>
    <w:rsid w:val="002F1297"/>
    <w:pPr>
      <w:autoSpaceDE w:val="0"/>
      <w:autoSpaceDN w:val="0"/>
      <w:adjustRightInd w:val="0"/>
    </w:pPr>
    <w:rPr>
      <w:rFonts w:ascii="Gotham Narrow Book" w:hAnsi="Gotham Narrow Book" w:cs="Gotham Narrow Book"/>
      <w:color w:val="000000"/>
    </w:rPr>
  </w:style>
  <w:style w:type="paragraph" w:customStyle="1" w:styleId="Pa7">
    <w:name w:val="Pa7"/>
    <w:basedOn w:val="Default"/>
    <w:next w:val="Default"/>
    <w:uiPriority w:val="99"/>
    <w:rsid w:val="002F1297"/>
    <w:pPr>
      <w:spacing w:line="241" w:lineRule="atLeast"/>
    </w:pPr>
    <w:rPr>
      <w:rFonts w:cstheme="minorBidi"/>
      <w:color w:val="auto"/>
    </w:rPr>
  </w:style>
  <w:style w:type="paragraph" w:customStyle="1" w:styleId="Pa26">
    <w:name w:val="Pa26"/>
    <w:basedOn w:val="Default"/>
    <w:next w:val="Default"/>
    <w:uiPriority w:val="99"/>
    <w:rsid w:val="002F1297"/>
    <w:pPr>
      <w:spacing w:line="241" w:lineRule="atLeast"/>
    </w:pPr>
    <w:rPr>
      <w:rFonts w:cstheme="minorBidi"/>
      <w:color w:val="auto"/>
    </w:rPr>
  </w:style>
  <w:style w:type="character" w:customStyle="1" w:styleId="A3">
    <w:name w:val="A3"/>
    <w:uiPriority w:val="99"/>
    <w:rsid w:val="002F1297"/>
    <w:rPr>
      <w:rFonts w:ascii="Gotham Narrow Book" w:hAnsi="Gotham Narrow Book" w:cs="Gotham Narrow Book" w:hint="default"/>
      <w:color w:val="000000"/>
      <w:sz w:val="20"/>
      <w:szCs w:val="20"/>
    </w:rPr>
  </w:style>
  <w:style w:type="character" w:customStyle="1" w:styleId="A5">
    <w:name w:val="A5"/>
    <w:uiPriority w:val="99"/>
    <w:rsid w:val="002F1297"/>
    <w:rPr>
      <w:rFonts w:ascii="Gotham Narrow Book" w:hAnsi="Gotham Narrow Book" w:cs="Gotham Narrow Book" w:hint="default"/>
      <w:color w:val="000000"/>
      <w:sz w:val="18"/>
      <w:szCs w:val="18"/>
    </w:rPr>
  </w:style>
  <w:style w:type="character" w:customStyle="1" w:styleId="A8">
    <w:name w:val="A8"/>
    <w:uiPriority w:val="99"/>
    <w:rsid w:val="002F1297"/>
    <w:rPr>
      <w:rFonts w:ascii="Gotham Narrow Light" w:hAnsi="Gotham Narrow Light" w:cs="Gotham Narrow Light" w:hint="default"/>
      <w:i/>
      <w:iCs/>
      <w:color w:val="000000"/>
      <w:sz w:val="12"/>
      <w:szCs w:val="12"/>
    </w:rPr>
  </w:style>
  <w:style w:type="character" w:customStyle="1" w:styleId="A21">
    <w:name w:val="A21"/>
    <w:uiPriority w:val="99"/>
    <w:rsid w:val="002F1297"/>
    <w:rPr>
      <w:rFonts w:ascii="Gotham Narrow Medium" w:hAnsi="Gotham Narrow Medium" w:cs="Gotham Narrow Medium" w:hint="default"/>
      <w:color w:val="000000"/>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E2F"/>
    <w:pPr>
      <w:ind w:left="720"/>
      <w:contextualSpacing/>
    </w:pPr>
  </w:style>
  <w:style w:type="paragraph" w:customStyle="1" w:styleId="Default">
    <w:name w:val="Default"/>
    <w:rsid w:val="002F1297"/>
    <w:pPr>
      <w:autoSpaceDE w:val="0"/>
      <w:autoSpaceDN w:val="0"/>
      <w:adjustRightInd w:val="0"/>
    </w:pPr>
    <w:rPr>
      <w:rFonts w:ascii="Gotham Narrow Book" w:hAnsi="Gotham Narrow Book" w:cs="Gotham Narrow Book"/>
      <w:color w:val="000000"/>
    </w:rPr>
  </w:style>
  <w:style w:type="paragraph" w:customStyle="1" w:styleId="Pa7">
    <w:name w:val="Pa7"/>
    <w:basedOn w:val="Default"/>
    <w:next w:val="Default"/>
    <w:uiPriority w:val="99"/>
    <w:rsid w:val="002F1297"/>
    <w:pPr>
      <w:spacing w:line="241" w:lineRule="atLeast"/>
    </w:pPr>
    <w:rPr>
      <w:rFonts w:cstheme="minorBidi"/>
      <w:color w:val="auto"/>
    </w:rPr>
  </w:style>
  <w:style w:type="paragraph" w:customStyle="1" w:styleId="Pa26">
    <w:name w:val="Pa26"/>
    <w:basedOn w:val="Default"/>
    <w:next w:val="Default"/>
    <w:uiPriority w:val="99"/>
    <w:rsid w:val="002F1297"/>
    <w:pPr>
      <w:spacing w:line="241" w:lineRule="atLeast"/>
    </w:pPr>
    <w:rPr>
      <w:rFonts w:cstheme="minorBidi"/>
      <w:color w:val="auto"/>
    </w:rPr>
  </w:style>
  <w:style w:type="character" w:customStyle="1" w:styleId="A3">
    <w:name w:val="A3"/>
    <w:uiPriority w:val="99"/>
    <w:rsid w:val="002F1297"/>
    <w:rPr>
      <w:rFonts w:ascii="Gotham Narrow Book" w:hAnsi="Gotham Narrow Book" w:cs="Gotham Narrow Book" w:hint="default"/>
      <w:color w:val="000000"/>
      <w:sz w:val="20"/>
      <w:szCs w:val="20"/>
    </w:rPr>
  </w:style>
  <w:style w:type="character" w:customStyle="1" w:styleId="A5">
    <w:name w:val="A5"/>
    <w:uiPriority w:val="99"/>
    <w:rsid w:val="002F1297"/>
    <w:rPr>
      <w:rFonts w:ascii="Gotham Narrow Book" w:hAnsi="Gotham Narrow Book" w:cs="Gotham Narrow Book" w:hint="default"/>
      <w:color w:val="000000"/>
      <w:sz w:val="18"/>
      <w:szCs w:val="18"/>
    </w:rPr>
  </w:style>
  <w:style w:type="character" w:customStyle="1" w:styleId="A8">
    <w:name w:val="A8"/>
    <w:uiPriority w:val="99"/>
    <w:rsid w:val="002F1297"/>
    <w:rPr>
      <w:rFonts w:ascii="Gotham Narrow Light" w:hAnsi="Gotham Narrow Light" w:cs="Gotham Narrow Light" w:hint="default"/>
      <w:i/>
      <w:iCs/>
      <w:color w:val="000000"/>
      <w:sz w:val="12"/>
      <w:szCs w:val="12"/>
    </w:rPr>
  </w:style>
  <w:style w:type="character" w:customStyle="1" w:styleId="A21">
    <w:name w:val="A21"/>
    <w:uiPriority w:val="99"/>
    <w:rsid w:val="002F1297"/>
    <w:rPr>
      <w:rFonts w:ascii="Gotham Narrow Medium" w:hAnsi="Gotham Narrow Medium" w:cs="Gotham Narrow Medium" w:hint="default"/>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49223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1E3419ED461D4F93F3EF84AABF4690" ma:contentTypeVersion="11" ma:contentTypeDescription="Create a new document." ma:contentTypeScope="" ma:versionID="e25376910c1a520cb64fcab968246930">
  <xsd:schema xmlns:xsd="http://www.w3.org/2001/XMLSchema" xmlns:xs="http://www.w3.org/2001/XMLSchema" xmlns:p="http://schemas.microsoft.com/office/2006/metadata/properties" xmlns:ns2="a58df785-9696-4fb3-852f-490bb0124867" xmlns:ns3="7594a126-ae48-49d2-9c44-dde507913f0f" targetNamespace="http://schemas.microsoft.com/office/2006/metadata/properties" ma:root="true" ma:fieldsID="e3391a6ae753c70055930f6a8fe847c5" ns2:_="" ns3:_="">
    <xsd:import namespace="a58df785-9696-4fb3-852f-490bb0124867"/>
    <xsd:import namespace="7594a126-ae48-49d2-9c44-dde507913f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df785-9696-4fb3-852f-490bb0124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94a126-ae48-49d2-9c44-dde507913f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A10079-3845-451B-869A-CE408FF792A3}"/>
</file>

<file path=customXml/itemProps2.xml><?xml version="1.0" encoding="utf-8"?>
<ds:datastoreItem xmlns:ds="http://schemas.openxmlformats.org/officeDocument/2006/customXml" ds:itemID="{094D9DE0-D5A3-48DF-8CAA-57AD85F1B0C4}"/>
</file>

<file path=customXml/itemProps3.xml><?xml version="1.0" encoding="utf-8"?>
<ds:datastoreItem xmlns:ds="http://schemas.openxmlformats.org/officeDocument/2006/customXml" ds:itemID="{DD1762A1-AE4D-4D23-9B53-DB7DFD572F57}"/>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Ulster County</Company>
  <LinksUpToDate>false</LinksUpToDate>
  <CharactersWithSpaces>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finestone</dc:creator>
  <cp:lastModifiedBy>Ulster County</cp:lastModifiedBy>
  <cp:revision>2</cp:revision>
  <dcterms:created xsi:type="dcterms:W3CDTF">2018-02-01T18:06:00Z</dcterms:created>
  <dcterms:modified xsi:type="dcterms:W3CDTF">2018-02-01T18:06:00Z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0x010100951E3419ED461D4F93F3EF84AABF4690</vt:lpwstr>
  </property>
</Properties>
</file>